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02B" w:rsidRDefault="009C202B" w:rsidP="005247F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9C202B" w:rsidRDefault="009C202B" w:rsidP="005247F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9C202B" w:rsidRDefault="009C202B" w:rsidP="005247F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9C202B" w:rsidRDefault="009C202B" w:rsidP="005247F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9C202B" w:rsidRDefault="009C202B" w:rsidP="005247F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9C202B" w:rsidRPr="005247FE" w:rsidRDefault="009C202B" w:rsidP="005247FE">
      <w:pPr>
        <w:widowControl/>
        <w:spacing w:after="160"/>
        <w:contextualSpacing/>
        <w:jc w:val="center"/>
        <w:rPr>
          <w:b/>
          <w:color w:val="000000"/>
          <w:sz w:val="22"/>
          <w:szCs w:val="22"/>
          <w:lang w:eastAsia="en-US"/>
        </w:rPr>
      </w:pPr>
    </w:p>
    <w:p w:rsidR="009C202B" w:rsidRDefault="009C202B" w:rsidP="00161B9D">
      <w:pPr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9C202B" w:rsidRPr="005247FE" w:rsidRDefault="009C202B" w:rsidP="005247FE">
      <w:pPr>
        <w:rPr>
          <w:color w:val="000000"/>
        </w:rPr>
      </w:pPr>
    </w:p>
    <w:p w:rsidR="009C202B" w:rsidRPr="005247FE" w:rsidRDefault="009C202B" w:rsidP="005247FE">
      <w:pPr>
        <w:jc w:val="center"/>
        <w:rPr>
          <w:b/>
          <w:color w:val="000000"/>
          <w:sz w:val="22"/>
          <w:szCs w:val="22"/>
        </w:rPr>
      </w:pPr>
      <w:r w:rsidRPr="005247FE">
        <w:rPr>
          <w:b/>
          <w:color w:val="000000"/>
          <w:sz w:val="22"/>
          <w:szCs w:val="22"/>
        </w:rPr>
        <w:t>МЕТОДИЧЕСКАЯ РАЗРАБОТКА</w:t>
      </w:r>
    </w:p>
    <w:p w:rsidR="009C202B" w:rsidRPr="005247FE" w:rsidRDefault="009C202B" w:rsidP="005247FE">
      <w:pPr>
        <w:jc w:val="center"/>
        <w:rPr>
          <w:b/>
          <w:color w:val="000000"/>
          <w:sz w:val="28"/>
          <w:szCs w:val="28"/>
        </w:rPr>
      </w:pPr>
      <w:r w:rsidRPr="005247FE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9C202B" w:rsidRPr="005247FE" w:rsidRDefault="009C202B" w:rsidP="005247FE">
      <w:pPr>
        <w:jc w:val="center"/>
        <w:rPr>
          <w:color w:val="000000"/>
          <w:sz w:val="22"/>
          <w:szCs w:val="22"/>
        </w:rPr>
      </w:pPr>
    </w:p>
    <w:p w:rsidR="009C202B" w:rsidRPr="00C85C2B" w:rsidRDefault="009C202B" w:rsidP="005247FE">
      <w:pPr>
        <w:rPr>
          <w:sz w:val="22"/>
          <w:szCs w:val="22"/>
        </w:rPr>
      </w:pPr>
      <w:r w:rsidRPr="00C85C2B">
        <w:rPr>
          <w:rStyle w:val="a"/>
          <w:sz w:val="22"/>
          <w:szCs w:val="22"/>
        </w:rPr>
        <w:t>Раздел 1. Общие вопросы в ревматологии.</w:t>
      </w:r>
    </w:p>
    <w:p w:rsidR="009C202B" w:rsidRPr="00C85C2B" w:rsidRDefault="009C202B" w:rsidP="005247FE">
      <w:pPr>
        <w:rPr>
          <w:rStyle w:val="a"/>
          <w:sz w:val="22"/>
          <w:szCs w:val="22"/>
        </w:rPr>
      </w:pPr>
      <w:r w:rsidRPr="00C85C2B">
        <w:rPr>
          <w:rStyle w:val="a"/>
          <w:sz w:val="22"/>
          <w:szCs w:val="22"/>
        </w:rPr>
        <w:t>Тема 2</w:t>
      </w:r>
      <w:r w:rsidRPr="00C85C2B">
        <w:rPr>
          <w:b/>
          <w:bCs/>
          <w:spacing w:val="-2"/>
          <w:sz w:val="22"/>
          <w:szCs w:val="22"/>
        </w:rPr>
        <w:t xml:space="preserve">. </w:t>
      </w:r>
      <w:r w:rsidRPr="00C85C2B">
        <w:rPr>
          <w:b/>
          <w:bCs/>
          <w:spacing w:val="-1"/>
          <w:sz w:val="22"/>
          <w:szCs w:val="22"/>
        </w:rPr>
        <w:t>Номенклатура и классификация ревматиче</w:t>
      </w:r>
      <w:r w:rsidRPr="00C85C2B">
        <w:rPr>
          <w:b/>
          <w:bCs/>
          <w:sz w:val="22"/>
          <w:szCs w:val="22"/>
        </w:rPr>
        <w:t>ских заболеваний</w:t>
      </w:r>
    </w:p>
    <w:p w:rsidR="009C202B" w:rsidRPr="00615E6B" w:rsidRDefault="009C202B" w:rsidP="005247FE">
      <w:pPr>
        <w:rPr>
          <w:sz w:val="22"/>
          <w:szCs w:val="22"/>
        </w:rPr>
      </w:pPr>
    </w:p>
    <w:p w:rsidR="009C202B" w:rsidRPr="00615E6B" w:rsidRDefault="009C202B" w:rsidP="005247FE">
      <w:pPr>
        <w:jc w:val="both"/>
        <w:rPr>
          <w:b/>
          <w:sz w:val="22"/>
          <w:szCs w:val="22"/>
        </w:rPr>
      </w:pPr>
      <w:r w:rsidRPr="00615E6B">
        <w:rPr>
          <w:b/>
          <w:sz w:val="22"/>
          <w:szCs w:val="22"/>
        </w:rPr>
        <w:t>Индекс дисциплины: Б1.Б.1</w:t>
      </w:r>
    </w:p>
    <w:p w:rsidR="009C202B" w:rsidRPr="00615E6B" w:rsidRDefault="009C202B" w:rsidP="005247FE">
      <w:pPr>
        <w:jc w:val="both"/>
        <w:rPr>
          <w:sz w:val="22"/>
          <w:szCs w:val="22"/>
        </w:rPr>
      </w:pPr>
      <w:r w:rsidRPr="00615E6B">
        <w:rPr>
          <w:b/>
          <w:sz w:val="22"/>
          <w:szCs w:val="22"/>
        </w:rPr>
        <w:t xml:space="preserve">Наименование: </w:t>
      </w:r>
      <w:r w:rsidRPr="00615E6B">
        <w:rPr>
          <w:sz w:val="22"/>
          <w:szCs w:val="22"/>
        </w:rPr>
        <w:t xml:space="preserve">ординатура по специальности 31.08.46 «Ревматология» </w:t>
      </w:r>
    </w:p>
    <w:p w:rsidR="009C202B" w:rsidRPr="00A801FE" w:rsidRDefault="009C202B" w:rsidP="005247FE">
      <w:pPr>
        <w:jc w:val="both"/>
        <w:rPr>
          <w:color w:val="FF0000"/>
          <w:sz w:val="22"/>
          <w:szCs w:val="22"/>
        </w:rPr>
      </w:pPr>
      <w:r w:rsidRPr="00615E6B">
        <w:rPr>
          <w:b/>
          <w:sz w:val="22"/>
          <w:szCs w:val="22"/>
        </w:rPr>
        <w:t xml:space="preserve">Контингент обучающихся: </w:t>
      </w:r>
      <w:r w:rsidRPr="005247FE">
        <w:rPr>
          <w:color w:val="000000"/>
          <w:sz w:val="22"/>
          <w:szCs w:val="22"/>
        </w:rPr>
        <w:t>ординаторы специальности «Ревматология»</w:t>
      </w:r>
    </w:p>
    <w:p w:rsidR="009C202B" w:rsidRPr="00A801FE" w:rsidRDefault="009C202B" w:rsidP="005247FE">
      <w:pPr>
        <w:jc w:val="both"/>
        <w:rPr>
          <w:rStyle w:val="a"/>
          <w:b w:val="0"/>
          <w:sz w:val="22"/>
          <w:szCs w:val="22"/>
        </w:rPr>
      </w:pPr>
      <w:r w:rsidRPr="00615E6B">
        <w:rPr>
          <w:b/>
          <w:sz w:val="22"/>
          <w:szCs w:val="22"/>
        </w:rPr>
        <w:t xml:space="preserve">Продолжительность лекции: </w:t>
      </w:r>
      <w:r w:rsidRPr="00615E6B">
        <w:rPr>
          <w:sz w:val="22"/>
          <w:szCs w:val="22"/>
        </w:rPr>
        <w:t>2 часа.</w:t>
      </w:r>
    </w:p>
    <w:p w:rsidR="009C202B" w:rsidRPr="00A801FE" w:rsidRDefault="009C202B" w:rsidP="005247FE">
      <w:pPr>
        <w:jc w:val="both"/>
        <w:rPr>
          <w:sz w:val="22"/>
          <w:szCs w:val="22"/>
        </w:rPr>
      </w:pPr>
      <w:r w:rsidRPr="00615E6B">
        <w:rPr>
          <w:rStyle w:val="a"/>
          <w:sz w:val="22"/>
          <w:szCs w:val="22"/>
        </w:rPr>
        <w:t>Цель лекции:</w:t>
      </w:r>
      <w:r w:rsidRPr="00615E6B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9C202B" w:rsidRPr="00615E6B" w:rsidRDefault="009C202B" w:rsidP="005247FE">
      <w:pPr>
        <w:jc w:val="both"/>
        <w:rPr>
          <w:bCs/>
          <w:sz w:val="22"/>
          <w:szCs w:val="22"/>
        </w:rPr>
      </w:pPr>
      <w:r w:rsidRPr="00615E6B">
        <w:rPr>
          <w:b/>
          <w:sz w:val="22"/>
          <w:szCs w:val="22"/>
        </w:rPr>
        <w:t xml:space="preserve">Задачи: </w:t>
      </w:r>
      <w:r w:rsidRPr="00615E6B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9C202B" w:rsidRPr="00615E6B" w:rsidRDefault="009C202B" w:rsidP="005247FE">
      <w:pPr>
        <w:jc w:val="both"/>
        <w:rPr>
          <w:bCs/>
          <w:sz w:val="22"/>
          <w:szCs w:val="22"/>
        </w:rPr>
      </w:pPr>
      <w:r w:rsidRPr="00615E6B">
        <w:rPr>
          <w:b/>
          <w:sz w:val="22"/>
          <w:szCs w:val="22"/>
        </w:rPr>
        <w:t>Формируемые компетенции</w:t>
      </w:r>
      <w:r w:rsidRPr="00A801FE">
        <w:rPr>
          <w:b/>
          <w:sz w:val="22"/>
          <w:szCs w:val="22"/>
        </w:rPr>
        <w:t xml:space="preserve">: </w:t>
      </w:r>
      <w:r w:rsidRPr="00615E6B">
        <w:rPr>
          <w:sz w:val="22"/>
          <w:szCs w:val="22"/>
        </w:rPr>
        <w:t>ПК-5</w:t>
      </w:r>
    </w:p>
    <w:p w:rsidR="009C202B" w:rsidRPr="00615E6B" w:rsidRDefault="009C202B" w:rsidP="005247FE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9C202B" w:rsidRPr="00615E6B" w:rsidRDefault="009C202B" w:rsidP="005247FE">
      <w:pPr>
        <w:tabs>
          <w:tab w:val="left" w:pos="3735"/>
        </w:tabs>
        <w:jc w:val="both"/>
        <w:rPr>
          <w:b/>
          <w:sz w:val="22"/>
          <w:szCs w:val="22"/>
        </w:rPr>
      </w:pPr>
      <w:r w:rsidRPr="00615E6B">
        <w:rPr>
          <w:b/>
          <w:sz w:val="22"/>
          <w:szCs w:val="22"/>
        </w:rPr>
        <w:t xml:space="preserve">В лекции освещаются следующие вопросы: </w:t>
      </w:r>
    </w:p>
    <w:p w:rsidR="009C202B" w:rsidRPr="00615E6B" w:rsidRDefault="009C202B" w:rsidP="005247FE">
      <w:pPr>
        <w:tabs>
          <w:tab w:val="left" w:pos="3735"/>
        </w:tabs>
        <w:jc w:val="both"/>
        <w:rPr>
          <w:b/>
          <w:sz w:val="22"/>
          <w:szCs w:val="22"/>
        </w:rPr>
      </w:pPr>
      <w:r w:rsidRPr="00615E6B">
        <w:rPr>
          <w:b/>
          <w:sz w:val="22"/>
          <w:szCs w:val="22"/>
        </w:rPr>
        <w:tab/>
      </w:r>
    </w:p>
    <w:p w:rsidR="009C202B" w:rsidRPr="00C85C2B" w:rsidRDefault="009C202B" w:rsidP="005247FE">
      <w:pPr>
        <w:tabs>
          <w:tab w:val="left" w:pos="3735"/>
        </w:tabs>
        <w:jc w:val="both"/>
        <w:rPr>
          <w:b/>
          <w:sz w:val="22"/>
          <w:szCs w:val="22"/>
        </w:rPr>
      </w:pPr>
      <w:r w:rsidRPr="00C85C2B">
        <w:rPr>
          <w:sz w:val="22"/>
          <w:szCs w:val="22"/>
        </w:rPr>
        <w:t xml:space="preserve">                       1)</w:t>
      </w:r>
      <w:r w:rsidRPr="00C85C2B">
        <w:rPr>
          <w:b/>
          <w:sz w:val="22"/>
          <w:szCs w:val="22"/>
        </w:rPr>
        <w:t xml:space="preserve"> </w:t>
      </w:r>
      <w:r w:rsidRPr="00C85C2B">
        <w:rPr>
          <w:sz w:val="22"/>
          <w:szCs w:val="22"/>
        </w:rPr>
        <w:t>Но</w:t>
      </w:r>
      <w:r w:rsidRPr="00C85C2B">
        <w:rPr>
          <w:sz w:val="22"/>
          <w:szCs w:val="22"/>
        </w:rPr>
        <w:softHyphen/>
        <w:t>менк</w:t>
      </w:r>
      <w:r w:rsidRPr="00C85C2B">
        <w:rPr>
          <w:sz w:val="22"/>
          <w:szCs w:val="22"/>
        </w:rPr>
        <w:softHyphen/>
        <w:t>ла</w:t>
      </w:r>
      <w:r w:rsidRPr="00C85C2B">
        <w:rPr>
          <w:sz w:val="22"/>
          <w:szCs w:val="22"/>
        </w:rPr>
        <w:softHyphen/>
        <w:t>ту</w:t>
      </w:r>
      <w:r w:rsidRPr="00C85C2B">
        <w:rPr>
          <w:sz w:val="22"/>
          <w:szCs w:val="22"/>
        </w:rPr>
        <w:softHyphen/>
        <w:t>ра ревматологических заболеваний.</w:t>
      </w:r>
    </w:p>
    <w:p w:rsidR="009C202B" w:rsidRPr="00C85C2B" w:rsidRDefault="009C202B" w:rsidP="005247FE">
      <w:pPr>
        <w:tabs>
          <w:tab w:val="left" w:pos="3735"/>
        </w:tabs>
        <w:jc w:val="both"/>
        <w:rPr>
          <w:sz w:val="22"/>
          <w:szCs w:val="22"/>
        </w:rPr>
      </w:pPr>
      <w:r w:rsidRPr="00C85C2B">
        <w:rPr>
          <w:sz w:val="22"/>
          <w:szCs w:val="22"/>
        </w:rPr>
        <w:t xml:space="preserve">                       2) Международная и отечественная классификация ревматологических заболеваний.</w:t>
      </w:r>
    </w:p>
    <w:p w:rsidR="009C202B" w:rsidRPr="00C85C2B" w:rsidRDefault="009C202B" w:rsidP="005247FE">
      <w:pPr>
        <w:tabs>
          <w:tab w:val="left" w:pos="3735"/>
        </w:tabs>
        <w:jc w:val="both"/>
        <w:rPr>
          <w:sz w:val="22"/>
          <w:szCs w:val="22"/>
        </w:rPr>
      </w:pPr>
      <w:r w:rsidRPr="00C85C2B">
        <w:rPr>
          <w:sz w:val="22"/>
          <w:szCs w:val="22"/>
        </w:rPr>
        <w:t xml:space="preserve">                       </w:t>
      </w:r>
    </w:p>
    <w:p w:rsidR="009C202B" w:rsidRPr="00C85C2B" w:rsidRDefault="009C202B" w:rsidP="005247FE">
      <w:pPr>
        <w:jc w:val="both"/>
        <w:rPr>
          <w:b/>
          <w:sz w:val="22"/>
          <w:szCs w:val="22"/>
        </w:rPr>
      </w:pPr>
      <w:r w:rsidRPr="00C85C2B">
        <w:rPr>
          <w:b/>
          <w:sz w:val="22"/>
          <w:szCs w:val="22"/>
        </w:rPr>
        <w:t xml:space="preserve">План лекции. </w:t>
      </w:r>
    </w:p>
    <w:p w:rsidR="009C202B" w:rsidRPr="00C85C2B" w:rsidRDefault="009C202B" w:rsidP="005247FE">
      <w:pPr>
        <w:jc w:val="both"/>
        <w:rPr>
          <w:b/>
          <w:sz w:val="22"/>
          <w:szCs w:val="22"/>
        </w:rPr>
      </w:pPr>
    </w:p>
    <w:tbl>
      <w:tblPr>
        <w:tblW w:w="5045" w:type="pct"/>
        <w:jc w:val="center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554"/>
      </w:tblGrid>
      <w:tr w:rsidR="009C202B" w:rsidRPr="00C85C2B" w:rsidTr="005247FE">
        <w:trPr>
          <w:cantSplit/>
          <w:jc w:val="center"/>
        </w:trPr>
        <w:tc>
          <w:tcPr>
            <w:tcW w:w="5000" w:type="pct"/>
          </w:tcPr>
          <w:p w:rsidR="009C202B" w:rsidRPr="00C85C2B" w:rsidRDefault="009C202B" w:rsidP="005247FE">
            <w:pPr>
              <w:pStyle w:val="a0"/>
              <w:rPr>
                <w:rStyle w:val="a"/>
                <w:rFonts w:cs="Times New Roman"/>
                <w:sz w:val="22"/>
                <w:szCs w:val="22"/>
              </w:rPr>
            </w:pPr>
            <w:smartTag w:uri="urn:schemas-microsoft-com:office:smarttags" w:element="place">
              <w:r w:rsidRPr="00C85C2B">
                <w:rPr>
                  <w:rFonts w:cs="Times New Roman"/>
                  <w:sz w:val="22"/>
                  <w:szCs w:val="22"/>
                  <w:lang w:val="en-US"/>
                </w:rPr>
                <w:t>I</w:t>
              </w:r>
              <w:r w:rsidRPr="00C85C2B">
                <w:rPr>
                  <w:rFonts w:cs="Times New Roman"/>
                  <w:sz w:val="22"/>
                  <w:szCs w:val="22"/>
                </w:rPr>
                <w:t>.</w:t>
              </w:r>
            </w:smartTag>
            <w:r w:rsidRPr="00C85C2B">
              <w:rPr>
                <w:rFonts w:cs="Times New Roman"/>
                <w:sz w:val="22"/>
                <w:szCs w:val="22"/>
              </w:rPr>
              <w:t xml:space="preserve"> </w:t>
            </w:r>
            <w:r w:rsidRPr="00C85C2B">
              <w:rPr>
                <w:sz w:val="22"/>
                <w:szCs w:val="22"/>
              </w:rPr>
              <w:t>Но</w:t>
            </w:r>
            <w:r w:rsidRPr="00C85C2B">
              <w:rPr>
                <w:sz w:val="22"/>
                <w:szCs w:val="22"/>
              </w:rPr>
              <w:softHyphen/>
              <w:t>менк</w:t>
            </w:r>
            <w:r w:rsidRPr="00C85C2B">
              <w:rPr>
                <w:sz w:val="22"/>
                <w:szCs w:val="22"/>
              </w:rPr>
              <w:softHyphen/>
              <w:t>ла</w:t>
            </w:r>
            <w:r w:rsidRPr="00C85C2B">
              <w:rPr>
                <w:sz w:val="22"/>
                <w:szCs w:val="22"/>
              </w:rPr>
              <w:softHyphen/>
              <w:t>ту</w:t>
            </w:r>
            <w:r w:rsidRPr="00C85C2B">
              <w:rPr>
                <w:sz w:val="22"/>
                <w:szCs w:val="22"/>
              </w:rPr>
              <w:softHyphen/>
              <w:t>ра ревматологических заболеваний</w:t>
            </w:r>
          </w:p>
        </w:tc>
      </w:tr>
      <w:tr w:rsidR="009C202B" w:rsidRPr="00C85C2B" w:rsidTr="005247FE">
        <w:trPr>
          <w:cantSplit/>
          <w:jc w:val="center"/>
        </w:trPr>
        <w:tc>
          <w:tcPr>
            <w:tcW w:w="5000" w:type="pct"/>
          </w:tcPr>
          <w:p w:rsidR="009C202B" w:rsidRPr="00C85C2B" w:rsidRDefault="009C202B" w:rsidP="005247FE">
            <w:pPr>
              <w:pStyle w:val="a0"/>
              <w:rPr>
                <w:rStyle w:val="a"/>
                <w:rFonts w:cs="Times New Roman"/>
                <w:sz w:val="22"/>
                <w:szCs w:val="22"/>
              </w:rPr>
            </w:pPr>
            <w:r w:rsidRPr="00C85C2B">
              <w:rPr>
                <w:rFonts w:cs="Times New Roman"/>
                <w:sz w:val="22"/>
                <w:szCs w:val="22"/>
                <w:lang w:val="en-US"/>
              </w:rPr>
              <w:t>II</w:t>
            </w:r>
            <w:r w:rsidRPr="00C85C2B">
              <w:rPr>
                <w:rFonts w:cs="Times New Roman"/>
                <w:sz w:val="22"/>
                <w:szCs w:val="22"/>
              </w:rPr>
              <w:t xml:space="preserve">. </w:t>
            </w:r>
            <w:r w:rsidRPr="00C85C2B">
              <w:rPr>
                <w:sz w:val="22"/>
                <w:szCs w:val="22"/>
              </w:rPr>
              <w:t>Международная и отечественная классификация ревматологических заболеваний</w:t>
            </w:r>
          </w:p>
        </w:tc>
      </w:tr>
    </w:tbl>
    <w:p w:rsidR="009C202B" w:rsidRPr="00615E6B" w:rsidRDefault="009C202B" w:rsidP="005247FE">
      <w:pPr>
        <w:jc w:val="both"/>
        <w:rPr>
          <w:sz w:val="22"/>
          <w:szCs w:val="22"/>
        </w:rPr>
      </w:pPr>
    </w:p>
    <w:p w:rsidR="009C202B" w:rsidRPr="00615E6B" w:rsidRDefault="009C202B" w:rsidP="005247FE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615E6B">
        <w:rPr>
          <w:b/>
          <w:sz w:val="22"/>
          <w:szCs w:val="22"/>
        </w:rPr>
        <w:t xml:space="preserve">Иллюстративный материал и оснащение: </w:t>
      </w:r>
      <w:r w:rsidRPr="00615E6B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9C202B" w:rsidRPr="00615E6B" w:rsidRDefault="009C202B" w:rsidP="005247FE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9C202B" w:rsidRPr="00C85C2B" w:rsidRDefault="009C202B" w:rsidP="005247FE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85C2B">
        <w:rPr>
          <w:b/>
          <w:sz w:val="22"/>
          <w:szCs w:val="22"/>
        </w:rPr>
        <w:t>Тестовый контроль</w:t>
      </w:r>
      <w:r w:rsidRPr="00C85C2B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C85C2B">
        <w:rPr>
          <w:bCs/>
          <w:spacing w:val="-1"/>
          <w:sz w:val="22"/>
          <w:szCs w:val="22"/>
        </w:rPr>
        <w:t>Номенклатура и классификация ревматиче</w:t>
      </w:r>
      <w:r w:rsidRPr="00C85C2B">
        <w:rPr>
          <w:bCs/>
          <w:sz w:val="22"/>
          <w:szCs w:val="22"/>
        </w:rPr>
        <w:t>ских заболеваний</w:t>
      </w:r>
      <w:r w:rsidRPr="00C85C2B">
        <w:rPr>
          <w:sz w:val="22"/>
          <w:szCs w:val="22"/>
        </w:rPr>
        <w:t>».</w:t>
      </w:r>
    </w:p>
    <w:p w:rsidR="009C202B" w:rsidRPr="00C85C2B" w:rsidRDefault="009C202B" w:rsidP="005247FE">
      <w:pPr>
        <w:jc w:val="both"/>
        <w:rPr>
          <w:b/>
          <w:sz w:val="22"/>
          <w:szCs w:val="22"/>
        </w:rPr>
      </w:pPr>
    </w:p>
    <w:p w:rsidR="009C202B" w:rsidRPr="00C85C2B" w:rsidRDefault="009C202B" w:rsidP="005247FE">
      <w:pPr>
        <w:jc w:val="both"/>
        <w:rPr>
          <w:b/>
          <w:sz w:val="22"/>
          <w:szCs w:val="22"/>
        </w:rPr>
      </w:pPr>
      <w:r w:rsidRPr="00C85C2B">
        <w:rPr>
          <w:b/>
          <w:sz w:val="22"/>
          <w:szCs w:val="22"/>
        </w:rPr>
        <w:t>Литература по теме лекции.</w:t>
      </w:r>
    </w:p>
    <w:p w:rsidR="009C202B" w:rsidRPr="00C85C2B" w:rsidRDefault="009C202B" w:rsidP="005247FE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9C202B" w:rsidRPr="00615E6B" w:rsidRDefault="009C202B" w:rsidP="005247FE">
      <w:pPr>
        <w:rPr>
          <w:b/>
          <w:bCs/>
          <w:color w:val="000000"/>
          <w:sz w:val="22"/>
          <w:szCs w:val="22"/>
        </w:rPr>
      </w:pPr>
      <w:r w:rsidRPr="00615E6B">
        <w:rPr>
          <w:b/>
          <w:bCs/>
          <w:color w:val="000000"/>
          <w:sz w:val="22"/>
          <w:szCs w:val="22"/>
        </w:rPr>
        <w:t>Основная литература</w:t>
      </w:r>
    </w:p>
    <w:p w:rsidR="009C202B" w:rsidRPr="00615E6B" w:rsidRDefault="009C202B" w:rsidP="005247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9C202B" w:rsidRPr="00615E6B" w:rsidRDefault="009C202B" w:rsidP="005247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9C202B" w:rsidRPr="00615E6B" w:rsidRDefault="009C202B" w:rsidP="005247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9C202B" w:rsidRPr="00615E6B" w:rsidRDefault="009C202B" w:rsidP="005247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9C202B" w:rsidRPr="00615E6B" w:rsidRDefault="009C202B" w:rsidP="005247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9C202B" w:rsidRPr="00615E6B" w:rsidRDefault="009C202B" w:rsidP="005247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9C202B" w:rsidRPr="00615E6B" w:rsidRDefault="009C202B" w:rsidP="005247FE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i/>
          <w:iCs/>
          <w:color w:val="000000"/>
        </w:rPr>
      </w:pPr>
      <w:r w:rsidRPr="00615E6B"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9C202B" w:rsidRPr="00615E6B" w:rsidRDefault="009C202B" w:rsidP="005247FE">
      <w:pPr>
        <w:pStyle w:val="ListParagraph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lang w:eastAsia="ru-RU"/>
        </w:rPr>
      </w:pPr>
      <w:r w:rsidRPr="00615E6B">
        <w:rPr>
          <w:rFonts w:ascii="Times New Roman" w:hAnsi="Times New Roman"/>
          <w:lang w:eastAsia="ru-RU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615E6B">
        <w:rPr>
          <w:rStyle w:val="Strong"/>
          <w:rFonts w:ascii="Times New Roman" w:hAnsi="Times New Roman"/>
          <w:b w:val="0"/>
        </w:rPr>
        <w:t>Ревматология:</w:t>
      </w:r>
      <w:r w:rsidRPr="00615E6B">
        <w:rPr>
          <w:rFonts w:ascii="Times New Roman" w:hAnsi="Times New Roman"/>
        </w:rPr>
        <w:t xml:space="preserve"> национальное руководство / под ред. Е.Л. Насонова, В.А. Насоновой</w:t>
      </w:r>
      <w:r w:rsidRPr="00615E6B">
        <w:rPr>
          <w:rFonts w:ascii="Times New Roman" w:hAnsi="Times New Roman"/>
          <w:lang w:eastAsia="ru-RU"/>
        </w:rPr>
        <w:t xml:space="preserve">. - Электрон. текстовые дан. - М.: ГЭОТАР-Медиа, 2011. – Режим доступа: </w:t>
      </w:r>
      <w:hyperlink r:id="rId5" w:history="1">
        <w:r w:rsidRPr="00615E6B"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9C202B" w:rsidRPr="00615E6B" w:rsidRDefault="009C202B" w:rsidP="005247FE">
      <w:pPr>
        <w:pStyle w:val="ListParagraph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</w:rPr>
      </w:pPr>
      <w:r w:rsidRPr="00615E6B">
        <w:rPr>
          <w:rFonts w:ascii="Times New Roman" w:hAnsi="Times New Roman"/>
          <w:lang w:eastAsia="ru-RU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615E6B">
        <w:rPr>
          <w:rStyle w:val="Strong"/>
          <w:rFonts w:ascii="Times New Roman" w:hAnsi="Times New Roman"/>
          <w:b w:val="0"/>
        </w:rPr>
        <w:t>Ревматология:</w:t>
      </w:r>
      <w:r w:rsidRPr="00615E6B">
        <w:rPr>
          <w:rFonts w:ascii="Times New Roman" w:hAnsi="Times New Roman"/>
        </w:rPr>
        <w:t xml:space="preserve"> национальное руководство / под ред. Е.Л. Насонова, В.А. Насоновой</w:t>
      </w:r>
      <w:r w:rsidRPr="00615E6B">
        <w:rPr>
          <w:rFonts w:ascii="Times New Roman" w:hAnsi="Times New Roman"/>
          <w:lang w:eastAsia="ru-RU"/>
        </w:rPr>
        <w:t xml:space="preserve">. - Электрон. текстовые дан. - М.: ГЭОТАР-Медиа, 2011. – Режим доступа: </w:t>
      </w:r>
      <w:hyperlink r:id="rId6" w:history="1">
        <w:r w:rsidRPr="00615E6B"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9C202B" w:rsidRPr="00615E6B" w:rsidRDefault="009C202B" w:rsidP="005247FE">
      <w:pPr>
        <w:pStyle w:val="ListParagraph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</w:rPr>
      </w:pPr>
      <w:r w:rsidRPr="00615E6B">
        <w:rPr>
          <w:rFonts w:ascii="Times New Roman" w:hAnsi="Times New Roman"/>
          <w:lang w:eastAsia="ru-RU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615E6B">
        <w:rPr>
          <w:rStyle w:val="Strong"/>
          <w:rFonts w:ascii="Times New Roman" w:hAnsi="Times New Roman"/>
          <w:b w:val="0"/>
        </w:rPr>
        <w:t>Ревматология:</w:t>
      </w:r>
      <w:r w:rsidRPr="00615E6B">
        <w:rPr>
          <w:rFonts w:ascii="Times New Roman" w:hAnsi="Times New Roman"/>
        </w:rPr>
        <w:t xml:space="preserve"> национальное руководство / под ред. Е.Л. Насонова, В.А. Насоновой</w:t>
      </w:r>
      <w:r w:rsidRPr="00615E6B">
        <w:rPr>
          <w:rFonts w:ascii="Times New Roman" w:hAnsi="Times New Roman"/>
          <w:lang w:eastAsia="ru-RU"/>
        </w:rPr>
        <w:t xml:space="preserve">. - Электрон. текстовые дан. - М.: ГЭОТАР-Медиа, 2011. – Режим доступа: </w:t>
      </w:r>
      <w:hyperlink r:id="rId7" w:history="1">
        <w:r w:rsidRPr="00615E6B"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9C202B" w:rsidRPr="00615E6B" w:rsidRDefault="009C202B" w:rsidP="005247FE">
      <w:pPr>
        <w:pStyle w:val="ListParagraph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</w:rPr>
      </w:pPr>
      <w:r w:rsidRPr="00615E6B">
        <w:rPr>
          <w:rFonts w:ascii="Times New Roman" w:hAnsi="Times New Roman"/>
          <w:lang w:eastAsia="ru-RU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615E6B"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9C202B" w:rsidRPr="00615E6B" w:rsidRDefault="009C202B" w:rsidP="005247FE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lang w:eastAsia="ru-RU"/>
        </w:rPr>
      </w:pPr>
      <w:r w:rsidRPr="00615E6B">
        <w:rPr>
          <w:rFonts w:ascii="Times New Roman" w:hAnsi="Times New Roman"/>
          <w:b/>
          <w:bCs/>
          <w:lang w:eastAsia="ru-RU"/>
        </w:rPr>
        <w:t>Дополнительная литература</w:t>
      </w:r>
    </w:p>
    <w:p w:rsidR="009C202B" w:rsidRPr="00615E6B" w:rsidRDefault="009C202B" w:rsidP="005247F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9C202B" w:rsidRPr="00615E6B" w:rsidRDefault="009C202B" w:rsidP="005247FE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>Авторская Академия: Товарищество научных изданий КМК, 2009. - 479 с.</w:t>
      </w:r>
    </w:p>
    <w:p w:rsidR="009C202B" w:rsidRPr="00615E6B" w:rsidRDefault="009C202B" w:rsidP="005247F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9C202B" w:rsidRPr="00615E6B" w:rsidRDefault="009C202B" w:rsidP="005247F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9C202B" w:rsidRPr="00615E6B" w:rsidRDefault="009C202B" w:rsidP="005247FE">
      <w:pPr>
        <w:jc w:val="both"/>
        <w:rPr>
          <w:sz w:val="22"/>
          <w:szCs w:val="22"/>
        </w:rPr>
      </w:pPr>
    </w:p>
    <w:p w:rsidR="009C202B" w:rsidRPr="00615E6B" w:rsidRDefault="009C202B" w:rsidP="005247FE">
      <w:pPr>
        <w:jc w:val="both"/>
        <w:rPr>
          <w:sz w:val="22"/>
          <w:szCs w:val="22"/>
        </w:rPr>
      </w:pPr>
    </w:p>
    <w:p w:rsidR="009C202B" w:rsidRPr="005247FE" w:rsidRDefault="009C202B">
      <w:pPr>
        <w:rPr>
          <w:color w:val="000000"/>
        </w:rPr>
      </w:pPr>
    </w:p>
    <w:sectPr w:rsidR="009C202B" w:rsidRPr="005247FE" w:rsidSect="00543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D2565"/>
    <w:multiLevelType w:val="hybridMultilevel"/>
    <w:tmpl w:val="133AF2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1D182B"/>
    <w:multiLevelType w:val="hybridMultilevel"/>
    <w:tmpl w:val="2C6820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F967906"/>
    <w:multiLevelType w:val="hybridMultilevel"/>
    <w:tmpl w:val="ADF626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47FE"/>
    <w:rsid w:val="000C4984"/>
    <w:rsid w:val="00161B9D"/>
    <w:rsid w:val="002B555C"/>
    <w:rsid w:val="005247FE"/>
    <w:rsid w:val="005437BA"/>
    <w:rsid w:val="005D18E5"/>
    <w:rsid w:val="00615E6B"/>
    <w:rsid w:val="00746CF9"/>
    <w:rsid w:val="00897CB3"/>
    <w:rsid w:val="009C202B"/>
    <w:rsid w:val="00A55C4C"/>
    <w:rsid w:val="00A801FE"/>
    <w:rsid w:val="00B3208F"/>
    <w:rsid w:val="00C85C2B"/>
    <w:rsid w:val="00F276C1"/>
    <w:rsid w:val="00F87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7F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5247FE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5247FE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5247F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5247FE"/>
    <w:rPr>
      <w:b/>
    </w:rPr>
  </w:style>
  <w:style w:type="character" w:styleId="Strong">
    <w:name w:val="Strong"/>
    <w:basedOn w:val="DefaultParagraphFont"/>
    <w:uiPriority w:val="99"/>
    <w:qFormat/>
    <w:rsid w:val="005247FE"/>
    <w:rPr>
      <w:rFonts w:cs="Times New Roman"/>
      <w:b/>
    </w:rPr>
  </w:style>
  <w:style w:type="paragraph" w:customStyle="1" w:styleId="a0">
    <w:name w:val="По левому краю"/>
    <w:basedOn w:val="Normal"/>
    <w:uiPriority w:val="99"/>
    <w:rsid w:val="005247FE"/>
    <w:pPr>
      <w:widowControl/>
      <w:jc w:val="both"/>
    </w:pPr>
    <w:rPr>
      <w:rFonts w:cs="Arial"/>
      <w:sz w:val="18"/>
    </w:rPr>
  </w:style>
  <w:style w:type="character" w:styleId="Hyperlink">
    <w:name w:val="Hyperlink"/>
    <w:basedOn w:val="DefaultParagraphFont"/>
    <w:uiPriority w:val="99"/>
    <w:rsid w:val="005247FE"/>
    <w:rPr>
      <w:rFonts w:cs="Times New Roman"/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320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208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03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2</Pages>
  <Words>720</Words>
  <Characters>4110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7</cp:revision>
  <dcterms:created xsi:type="dcterms:W3CDTF">2018-01-02T15:00:00Z</dcterms:created>
  <dcterms:modified xsi:type="dcterms:W3CDTF">2018-11-04T07:41:00Z</dcterms:modified>
</cp:coreProperties>
</file>